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«Безопасность жизнедеятельности»,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Учебно-методический комплекс школьного курса ОБЖ</w:t>
            </w:r>
          </w:p>
          <w:p>
            <w:pPr>
              <w:jc w:val="center"/>
              <w:spacing w:after="0" w:line="240" w:lineRule="auto"/>
              <w:rPr>
                <w:sz w:val="32"/>
                <w:szCs w:val="32"/>
              </w:rPr>
            </w:pPr>
            <w:r>
              <w:rPr>
                <w:rFonts w:ascii="Times New Roman" w:hAnsi="Times New Roman" w:cs="Times New Roman"/>
                <w:color w:val="#000000"/>
                <w:sz w:val="32"/>
                <w:szCs w:val="32"/>
              </w:rPr>
              <w:t> Б1.В.02.04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«Безопасность жизнедеятельности»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07.04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к.с.х.н., доцент _________________ /Кубрина Л.В./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«Безопасность жизнедеятельности»;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«Учебно- методический комплекс школьного курса ОБЖ»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Б1.В.02.04 «Учебно-методический комплекс школьного курса ОБЖ».</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«Учебно-методический комплекс школьного курса ОБЖ»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организовать индивидуальную и совместную учебно-проектную деятельность обучающихся в соответствующей предметной области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формы и методы учебного проектирования, в том числе в онлайн среде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требования результатам индивидуальной и совместной учебно-проектной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уметь формулировать проблемную тематику учебного проекта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уметь определять содержание и требования к результатам индивидуальной и совместной учебно-проектной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владеть навыками планирования и руководства действиями обучающихся в индивидуальной и совместной учебно- проектной деятельности, в том числе в онлайн среде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владеть формами и методами обучения, в том числе выходящими за рамки учебных занятий: проектная деятельность, лабораторные эксперименты</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поддерживать образцы и ценности социального поведения, навыки поведения в мире виртуальной реальностии социальных сетях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способы формирования установки обучающихся на использование образцов и ценностей социального поведения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уметь ориентировать обучающихся на образцы и ценности социального поведения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владеть навыками формирования установки обучающихся на использование образцов и ценностей социального поведения</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485.393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Дисциплина Б1.В.02.04 «Учебно-методический комплекс школьного курса ОБЖ» относится к обязательной части, является дисциплиной Блока Б1. «Дисциплины (модули)». Модуль "Предметно-практический"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806.48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Дисциплины предметной подготовки, ориентированные на достижение результатов обучения</w:t>
            </w:r>
          </w:p>
          <w:p>
            <w:pPr>
              <w:jc w:val="center"/>
              <w:spacing w:after="0" w:line="240" w:lineRule="auto"/>
              <w:rPr>
                <w:sz w:val="22"/>
                <w:szCs w:val="22"/>
              </w:rPr>
            </w:pPr>
            <w:r>
              <w:rPr>
                <w:rFonts w:ascii="Times New Roman" w:hAnsi="Times New Roman" w:cs="Times New Roman"/>
                <w:color w:val="#000000"/>
                <w:sz w:val="22"/>
                <w:szCs w:val="22"/>
              </w:rPr>
              <w:t> Использование электронных образовательных ресурсов в рамках учебного предмета "Основы безопасности жизнедеятельности"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Дисциплины методической подготовки, ориентированные на достижение результатов обучения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ПК-2</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2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8"/>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6</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Общие теоретические вопросы методики обучения основам безопасности жизнедеятельности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и методика обучения безопасности жизнедея -тельности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Целеполагание и  планирование учебного процесса по курсу ОБЖ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ОБЖ как учебный предмет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и методика обучения безопасности жизнедея -тельности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ОБЖ как учебный предмет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Целеполагание и  планирование учебного процесса по курсу ОБЖ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междисциплинарных знаний по безопасно- сти жизнедеятельности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междисциплинарных знаний по безопасно- сти жизнедеятельности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Методика изучения тематических линий курса «Основы безопасности жизнедеятельности»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особенности обучения основам безопасности жизнедеятельности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особенности обучения основам безопасности жизнедеятельности в основной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особенности обучения основам безопасности жизнедеятельности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особенности обучения основам безопасности жизнедеятельности в основной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особенности проведения занятий по обеспечению безопасности школьников в ситуаци- ях криминогенного характера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7886.84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55.26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Теория и методика обучения безопасности жизнедея-тельности как наука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Актуальность обучения безопасности жизнедеятельности в общеобразовательных учреждениях. Методика обучения безопасности жизнедеятельности как частная предмет- ная дидактика. Предмет и задачи методики обучения безопасности жизнедеятельности. Связь методики обучения безопасности жизнедеятельности с другими науками: общей дидактикой, возрастной и педагогической психологией, теорией воспитания. Принципы отбора содержания курса БЖ: интегративности (В.Н.Казаренков), системности, целостно- сти, функциональной полноты, стандартизации, общезначимости, фундаментальности, гуманизации, эвристичности, практичности, экологизации, экономизации (Ю.В. Репин).</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Целеполагание и  планирование учебного процесса по курсу ОБЖ в школе</w:t>
            </w:r>
          </w:p>
        </w:tc>
      </w:tr>
      <w:tr>
        <w:trPr>
          <w:trHeight w:hRule="exact" w:val="2215.5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цели обучения безопасности жизнедеятельности. Отражение социального заказа образованию и личностных потребностей человека в процессе целеполагания обучения безопасности жизнедеятельности.  Способы постановки учебных целей. Таксономия целей обучения: познавательные, аффективные, психомоторные (по Б. Блуму). Категории познавательных учебных целей: знание, понимание, применение, анализ, синтез, оценка. Задачи обучения безопасности жизнедеятельности, связанные с развитием когнитивной, аффективной, волевой сфер личности учащегося.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Планирование учебной работы по безопасности жизнедеятельности, виды планов (комплексный, перспективный, тематический, поурочный).</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06"/>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ОБЖ как учебный предмет</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История и логика развития курса ОБЖ как учебного предмета в средней школе. Сущность школьного курса «Основы безопасности жизнедеятельности». Положение безо-пасности жизнедеятельности в федеральном, региональном и школьном компонентах ба-зисного учебного плана.  Вклад в создание школьных программ и учебников по ОБЖ  И.К Топорова., А.Т. Смирнова, В.Н. Латчука, В.В. Маркова, А.Г. Маслова и др.  Анализ программ и учебников по ОБЖ для школ. Основные требования для составления программы по ОБЖ. Комплекс факторов, определяющих отбор содержания учебного предмета ОБЖ и дидактические требования к нему: социальный заказ общества, возрастные особенности учащихся, условия работы образовательного учреждения. Структура школьного курса ОБЖ. Базовый и профильный уровни обучения. Профильные классы ОБЖ. Формирование культуры безопасности через содержание школьного курса ОБЖ (В.Н. Мошкин).</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Методические особенности обучения основам безопасности жизнедеятельности в начальной школе</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Дидактические особенности обучения безопасности жизнедеятельности в 1-4 клас-сах. Обязательное минимальное содержание вопросов безопасности жизнедеятельности в составе образовательной области «Окружающий мир» и его отражение в учебниках для начальной школы. Учебники безопасности жизнедеятельности для 1-4 классов. Методиче -ские особенности изучения вопросов, касающихся здорового образа жизни, правил гигие -ны, режима дня, охраны и укрепления здоровья; природы как условия жизни людей; пра- вил дорожной безопасности, безопасного поведения на улице, в быту, на водоемах, противопожарной безопасности.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Методические особенности обучения основам безопасности жизнедеятельности в основной шко-ле</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программ по курсу «Безопасность жизнедеятельности» в основной школе. Выделение времени на изучение безопасности жизнедеятельности за счет регионального и школьного компонентов базисного учебного плана. Развитие методов обучения учащихся в 5-9 классах. Методические особенности изучения раздела «Безопасность и защита человека в опасных и чрезвычайных ситуациях» в основной школе. Влияние межпредметных связей на методику обучения безопасности жизнедеятельности</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междисциплинарных знаний по безопасно-сти жизнедеятельности</w:t>
            </w:r>
          </w:p>
        </w:tc>
      </w:tr>
      <w:tr>
        <w:trPr>
          <w:trHeight w:hRule="exact" w:val="21.31518"/>
        </w:trPr>
        <w:tc>
          <w:tcPr>
            <w:tcW w:w="9640" w:type="dxa"/>
          </w:tcPr>
          <w:p/>
        </w:tc>
      </w:tr>
      <w:tr>
        <w:trPr>
          <w:trHeight w:hRule="exact" w:val="3289.56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«знания» и особенности интеллектуального развития учащихся в процессе обучения. Функции знаний. Знания по безопасности жизнедеятельности: эмпирические и теоретические. Эмпирические знания по безопасности жизнедеятельности: представления и факты. Пути формирования представления. Теоретические знания по безопасности жиз-недеятельности: понятия, идеи, теории, концепции. Понятия в курсе «Безопасность жиз-недеятельности». Логическая форма понятия в контексте учебного процесса. Структура понятия. Древо понятий. Виды понятий. Вопросы: понятия, суждения, умозаключения. Понятия по БЖД, их особенности (центральные и периферические понятия). Структура программы по ОБЖ на уровне древа понятий. Этапы, индуктивный и дедуктивный пути формирования понятий. Показатели усвоения понятий. Закономерности и причинно-следственные связи в курсе безопасности жизнедеятельности.</w:t>
            </w: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Методические особенности обучения основам безопасности жизнедеятельности в основной шко-ле</w:t>
            </w:r>
          </w:p>
        </w:tc>
      </w:tr>
      <w:tr>
        <w:trPr>
          <w:trHeight w:hRule="exact" w:val="21.31518"/>
        </w:trPr>
        <w:tc>
          <w:tcPr>
            <w:tcW w:w="9640" w:type="dxa"/>
          </w:tcPr>
          <w:p/>
        </w:tc>
      </w:tr>
      <w:tr>
        <w:trPr>
          <w:trHeight w:hRule="exact" w:val="1028.26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Дидактические особенности обучения безопасности жизнедеятельности в 1-4 клас-сах. Обязательное минимальное содержание вопросов безопасности жизнедеятельности в составе образовательной области «Окружающий мир» и его отражение в учебниках для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396.35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начальной школы. Учебники безопасности жизнедеятельности для 1-4 классов. Методиче -ские особенности изучения вопросов, касающихся здорового образа жизни, правил гигие -ны, режима дня, охраны и укрепления здоровья; природы как условия жизни людей; пра- вил дорожной безопасности, безопасного поведения на улице, в быту, на водоемах, противопожарной безопасности.</w:t>
            </w:r>
          </w:p>
        </w:tc>
      </w:tr>
      <w:tr>
        <w:trPr>
          <w:trHeight w:hRule="exact" w:val="8.085045"/>
        </w:trPr>
        <w:tc>
          <w:tcPr>
            <w:tcW w:w="285" w:type="dxa"/>
          </w:tcPr>
          <w:p/>
        </w:tc>
        <w:tc>
          <w:tcPr>
            <w:tcW w:w="9356" w:type="dxa"/>
          </w:tcPr>
          <w:p/>
        </w:tc>
      </w:tr>
      <w:tr>
        <w:trPr>
          <w:trHeight w:hRule="exact" w:val="585.05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Методические особенности проведения занятий по  обеспечению безопасности школьников в ситуаци-ях криминогенного характера</w:t>
            </w:r>
          </w:p>
        </w:tc>
      </w:tr>
      <w:tr>
        <w:trPr>
          <w:trHeight w:hRule="exact" w:val="21.31495"/>
        </w:trPr>
        <w:tc>
          <w:tcPr>
            <w:tcW w:w="285" w:type="dxa"/>
          </w:tcPr>
          <w:p/>
        </w:tc>
        <w:tc>
          <w:tcPr>
            <w:tcW w:w="9356" w:type="dxa"/>
          </w:tcPr>
          <w:p/>
        </w:tc>
      </w:tr>
      <w:tr>
        <w:trPr>
          <w:trHeight w:hRule="exact" w:val="1666.83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Учебно-воспитательные задачи и методические приемы изучения раздела. Методи-ческие особенности изучения тем, связанных с проблемами терроризма. Методические рекомендации при изучении темы «Как не стать жертвой сексуального домогательства и насилия». Психолого-педагогические основы подготовки к действиям в опасных и экс- тремальных ситуациях.</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«Учебно- методический комплекс школьного курса ОБЖ» / Кубрина Л.В..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отечественной</w:t>
            </w:r>
            <w:r>
              <w:rPr/>
              <w:t xml:space="preserve"> </w:t>
            </w:r>
            <w:r>
              <w:rPr>
                <w:rFonts w:ascii="Times New Roman" w:hAnsi="Times New Roman" w:cs="Times New Roman"/>
                <w:color w:val="#000000"/>
                <w:sz w:val="24"/>
                <w:szCs w:val="24"/>
              </w:rPr>
              <w:t>педагогики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Латышина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978-5-534-00569-1.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https://www.biblio-online.ru/bcode/413784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Актуальные</w:t>
            </w:r>
            <w:r>
              <w:rPr/>
              <w:t xml:space="preserve"> </w:t>
            </w:r>
            <w:r>
              <w:rPr>
                <w:rFonts w:ascii="Times New Roman" w:hAnsi="Times New Roman" w:cs="Times New Roman"/>
                <w:color w:val="#000000"/>
                <w:sz w:val="24"/>
                <w:szCs w:val="24"/>
              </w:rPr>
              <w:t>вопросы</w:t>
            </w:r>
            <w:r>
              <w:rPr/>
              <w:t xml:space="preserve"> </w:t>
            </w:r>
            <w:r>
              <w:rPr>
                <w:rFonts w:ascii="Times New Roman" w:hAnsi="Times New Roman" w:cs="Times New Roman"/>
                <w:color w:val="#000000"/>
                <w:sz w:val="24"/>
                <w:szCs w:val="24"/>
              </w:rPr>
              <w:t>педагогики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Дрозд</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978-5-534-04741-7.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https://urait.ru/bcode/415942</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истории</w:t>
            </w:r>
            <w:r>
              <w:rPr/>
              <w:t xml:space="preserve"> </w:t>
            </w:r>
            <w:r>
              <w:rPr>
                <w:rFonts w:ascii="Times New Roman" w:hAnsi="Times New Roman" w:cs="Times New Roman"/>
                <w:color w:val="#000000"/>
                <w:sz w:val="24"/>
                <w:szCs w:val="24"/>
              </w:rPr>
              <w:t>педагогики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сравнительной</w:t>
            </w:r>
            <w:r>
              <w:rPr/>
              <w:t xml:space="preserve"> </w:t>
            </w:r>
            <w:r>
              <w:rPr>
                <w:rFonts w:ascii="Times New Roman" w:hAnsi="Times New Roman" w:cs="Times New Roman"/>
                <w:color w:val="#000000"/>
                <w:sz w:val="24"/>
                <w:szCs w:val="24"/>
              </w:rPr>
              <w:t>педагогики.</w:t>
            </w:r>
            <w:r>
              <w:rPr/>
              <w:t xml:space="preserve"> </w:t>
            </w:r>
            <w:r>
              <w:rPr>
                <w:rFonts w:ascii="Times New Roman" w:hAnsi="Times New Roman" w:cs="Times New Roman"/>
                <w:color w:val="#000000"/>
                <w:sz w:val="24"/>
                <w:szCs w:val="24"/>
              </w:rPr>
              <w:t>Актуальные</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Джуринский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Прометей,</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978-5-7042-2523-2.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http://www.iprbookshop.ru/30415.html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Общие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педагогики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Коджаспирова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978-5-534-04163-7.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https://urait.ru/bcode/415840</w:t>
            </w:r>
            <w:r>
              <w:rPr/>
              <w:t xml:space="preserve"> </w:t>
            </w: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784.392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10.2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866.9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948.4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941.4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26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2023-2024_ФГОС3++2023_Бак-ОФО-ПО(БЖД)(23)_plx_Учебно-методический комплекс школьного курса ОБЖ</dc:title>
  <dc:creator>FastReport.NET</dc:creator>
</cp:coreProperties>
</file>